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81.0" w:type="dxa"/>
        <w:jc w:val="left"/>
        <w:tblInd w:w="-385.0" w:type="dxa"/>
        <w:tblLayout w:type="fixed"/>
        <w:tblLook w:val="0000"/>
      </w:tblPr>
      <w:tblGrid>
        <w:gridCol w:w="3337"/>
        <w:gridCol w:w="4961"/>
        <w:gridCol w:w="1883"/>
        <w:tblGridChange w:id="0">
          <w:tblGrid>
            <w:gridCol w:w="3337"/>
            <w:gridCol w:w="4961"/>
            <w:gridCol w:w="1883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02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Dependencia: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DDPJ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3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Objetivo de la reunión: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Revisión actividades - Judicante Mariana Barón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05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Fecha: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3 de julio de 2026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6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Lugar: 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Meet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8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Hora: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10:00 a.m.</w:t>
            </w:r>
          </w:p>
          <w:p w:rsidR="00000000" w:rsidDel="00000000" w:rsidP="00000000" w:rsidRDefault="00000000" w:rsidRPr="00000000" w14:paraId="0000000A">
            <w:pPr>
              <w:ind w:right="-9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B">
      <w:pPr>
        <w:ind w:right="-91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215.0" w:type="dxa"/>
        <w:jc w:val="left"/>
        <w:tblInd w:w="-446.0" w:type="dxa"/>
        <w:tblLayout w:type="fixed"/>
        <w:tblLook w:val="0000"/>
      </w:tblPr>
      <w:tblGrid>
        <w:gridCol w:w="2175"/>
        <w:gridCol w:w="1665"/>
        <w:gridCol w:w="1140"/>
        <w:gridCol w:w="1620"/>
        <w:gridCol w:w="3615"/>
        <w:tblGridChange w:id="0">
          <w:tblGrid>
            <w:gridCol w:w="2175"/>
            <w:gridCol w:w="1665"/>
            <w:gridCol w:w="1140"/>
            <w:gridCol w:w="1620"/>
            <w:gridCol w:w="3615"/>
          </w:tblGrid>
        </w:tblGridChange>
      </w:tblGrid>
      <w:tr>
        <w:trPr>
          <w:cantSplit w:val="0"/>
          <w:trHeight w:val="225" w:hRule="atLeast"/>
          <w:tblHeader w:val="0"/>
        </w:trPr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0C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Participantes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54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1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Nombre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2">
            <w:pPr>
              <w:ind w:left="-1150" w:right="-91" w:firstLine="1150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Área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</w:tcPr>
          <w:p w:rsidR="00000000" w:rsidDel="00000000" w:rsidP="00000000" w:rsidRDefault="00000000" w:rsidRPr="00000000" w14:paraId="00000013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Entidad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4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Teléfono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5">
            <w:pPr>
              <w:ind w:right="-9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Correo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2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María Fernanda Cruz Rodríguez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DDPJ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SJD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6013813000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mfcruz@secretariajuridica.gov.co</w:t>
            </w:r>
          </w:p>
        </w:tc>
      </w:tr>
      <w:tr>
        <w:trPr>
          <w:cantSplit w:val="1"/>
          <w:trHeight w:val="42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Mariana Nicol Barón Sierra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DDPJ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SJD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E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6013813000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Roboto" w:cs="Roboto" w:eastAsia="Roboto" w:hAnsi="Roboto"/>
                <w:sz w:val="22"/>
                <w:szCs w:val="22"/>
                <w:highlight w:val="white"/>
                <w:rtl w:val="0"/>
              </w:rPr>
              <w:t xml:space="preserve">pasantepj@secretariajuridica.gov.co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ind w:right="-9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242.0" w:type="dxa"/>
        <w:jc w:val="left"/>
        <w:tblInd w:w="-446.0" w:type="dxa"/>
        <w:tblLayout w:type="fixed"/>
        <w:tblLook w:val="0000"/>
      </w:tblPr>
      <w:tblGrid>
        <w:gridCol w:w="10242"/>
        <w:tblGridChange w:id="0">
          <w:tblGrid>
            <w:gridCol w:w="10242"/>
          </w:tblGrid>
        </w:tblGridChange>
      </w:tblGrid>
      <w:tr>
        <w:trPr>
          <w:cantSplit w:val="0"/>
          <w:trHeight w:val="47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1">
            <w:pPr>
              <w:tabs>
                <w:tab w:val="left" w:leader="none" w:pos="650"/>
              </w:tabs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Desarrollo: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2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Se realizó una reunión de seguimiento con la judicante Mariana Barón, con el fin de revisar el avance de las actividades asignadas y definir las próximas tareas de apoyo al Observatorio.</w:t>
            </w:r>
          </w:p>
          <w:p w:rsidR="00000000" w:rsidDel="00000000" w:rsidP="00000000" w:rsidRDefault="00000000" w:rsidRPr="00000000" w14:paraId="00000023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Durante la sesión, la judicante manifestó que finalizó la actualización de la matriz de “procesos” y que, actualmente, desarrolla de manera exclusiva las actividades asignadas por el ODCLA. </w:t>
            </w:r>
          </w:p>
          <w:p w:rsidR="00000000" w:rsidDel="00000000" w:rsidP="00000000" w:rsidRDefault="00000000" w:rsidRPr="00000000" w14:paraId="00000024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Posteriormente, María Fernanda Cruz presentó la línea de investigación sobre conductas penales y disciplinarias y explicó cómo se realiza la actualización de la base de datos a partir de la información de los datos abiertos de la Fiscalía General de la Nación.</w:t>
            </w:r>
          </w:p>
          <w:p w:rsidR="00000000" w:rsidDel="00000000" w:rsidP="00000000" w:rsidRDefault="00000000" w:rsidRPr="00000000" w14:paraId="00000025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Lo anterior, con el propósito de que la judicante actualice la base con los datos de las vigencias 2024 y 2025 durante la semana siguiente. En ese sentido, se realizará seguimiento al desarrollo de esta actividad el viernes 10 de julio. </w:t>
            </w:r>
          </w:p>
          <w:p w:rsidR="00000000" w:rsidDel="00000000" w:rsidP="00000000" w:rsidRDefault="00000000" w:rsidRPr="00000000" w14:paraId="00000026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Por último, se solicitó confirmar el estado de la firma del informe mensual.</w:t>
            </w:r>
          </w:p>
        </w:tc>
      </w:tr>
      <w:tr>
        <w:trPr>
          <w:cantSplit w:val="0"/>
          <w:trHeight w:val="6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7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Compromisos reunión:</w:t>
            </w:r>
          </w:p>
          <w:p w:rsidR="00000000" w:rsidDel="00000000" w:rsidP="00000000" w:rsidRDefault="00000000" w:rsidRPr="00000000" w14:paraId="00000028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María Fernanda Cruz remitirá por correo electrónico las instrucciones, enlaces y archivos necesarios para el desarrollo de la actividad. </w:t>
            </w:r>
          </w:p>
          <w:p w:rsidR="00000000" w:rsidDel="00000000" w:rsidP="00000000" w:rsidRDefault="00000000" w:rsidRPr="00000000" w14:paraId="00000029">
            <w:pPr>
              <w:spacing w:after="240" w:befor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La judicante adelantará la actualización de la base durante la semana siguiente y se realizará seguimiento a su avance el viernes de la próxima semana. Adicionalmente, se solicitó confirmar el estado de la firma del informe mensual.</w:t>
            </w:r>
          </w:p>
          <w:p w:rsidR="00000000" w:rsidDel="00000000" w:rsidP="00000000" w:rsidRDefault="00000000" w:rsidRPr="00000000" w14:paraId="0000002A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tabs>
                <w:tab w:val="left" w:leader="none" w:pos="650"/>
              </w:tabs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tabs>
                <w:tab w:val="left" w:leader="none" w:pos="650"/>
              </w:tabs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50"/>
              </w:tabs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Participantes: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4210050</wp:posOffset>
                  </wp:positionH>
                  <wp:positionV relativeFrom="paragraph">
                    <wp:posOffset>57150</wp:posOffset>
                  </wp:positionV>
                  <wp:extent cx="1514475" cy="328930"/>
                  <wp:effectExtent b="0" l="0" r="0" t="0"/>
                  <wp:wrapSquare wrapText="bothSides" distB="0" distT="0" distL="114300" distR="114300"/>
                  <wp:docPr id="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3289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0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Nombre: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María Fernanda Cruz Rodríguez                    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   Firma:</w:t>
            </w:r>
          </w:p>
          <w:p w:rsidR="00000000" w:rsidDel="00000000" w:rsidP="00000000" w:rsidRDefault="00000000" w:rsidRPr="00000000" w14:paraId="00000031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4114800</wp:posOffset>
                  </wp:positionH>
                  <wp:positionV relativeFrom="paragraph">
                    <wp:posOffset>180975</wp:posOffset>
                  </wp:positionV>
                  <wp:extent cx="1872297" cy="389122"/>
                  <wp:effectExtent b="0" l="0" r="0" t="0"/>
                  <wp:wrapNone/>
                  <wp:docPr id="4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297" cy="3891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2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Nombre: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Mariana Nicol Barón Sierra                                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2"/>
                <w:szCs w:val="22"/>
                <w:rtl w:val="0"/>
              </w:rPr>
              <w:t xml:space="preserve">Firma: </w:t>
            </w:r>
          </w:p>
          <w:p w:rsidR="00000000" w:rsidDel="00000000" w:rsidP="00000000" w:rsidRDefault="00000000" w:rsidRPr="00000000" w14:paraId="00000034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tabs>
                <w:tab w:val="left" w:leader="none" w:pos="650"/>
              </w:tabs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6">
      <w:pPr>
        <w:ind w:left="-426" w:right="-91" w:firstLine="0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Anexo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se adjunta el pantallazo de la reunión. </w:t>
      </w:r>
    </w:p>
    <w:p w:rsidR="00000000" w:rsidDel="00000000" w:rsidP="00000000" w:rsidRDefault="00000000" w:rsidRPr="00000000" w14:paraId="00000038">
      <w:pPr>
        <w:ind w:left="-426" w:right="-91" w:firstLine="0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Registro de asistencia: </w:t>
      </w:r>
      <w:hyperlink r:id="rId9">
        <w:r w:rsidDel="00000000" w:rsidR="00000000" w:rsidRPr="00000000">
          <w:rPr>
            <w:rFonts w:ascii="Arial" w:cs="Arial" w:eastAsia="Arial" w:hAnsi="Arial"/>
            <w:color w:val="1155cc"/>
            <w:sz w:val="22"/>
            <w:szCs w:val="22"/>
            <w:highlight w:val="white"/>
            <w:u w:val="single"/>
            <w:rtl w:val="0"/>
          </w:rPr>
          <w:t xml:space="preserve">https://docs.google.com/forms/d/e/1FAIpQLSf6YYAk5ViMn6J7St4usDarXfGzjZdR9z3-EW8sbWISr9cTyg/viewform?usp=sharing&amp;ouid=103897482152794568359</w:t>
        </w:r>
      </w:hyperlink>
      <w:r w:rsidDel="00000000" w:rsidR="00000000" w:rsidRPr="00000000">
        <w:rPr>
          <w:rFonts w:ascii="Arial" w:cs="Arial" w:eastAsia="Arial" w:hAnsi="Arial"/>
          <w:color w:val="222222"/>
          <w:sz w:val="22"/>
          <w:szCs w:val="22"/>
          <w:highlight w:val="whit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right="-9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</w:rPr>
        <w:drawing>
          <wp:inline distB="114300" distT="114300" distL="114300" distR="114300">
            <wp:extent cx="4347528" cy="2244802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7528" cy="22448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-426" w:right="-91"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sectPr>
      <w:headerReference r:id="rId11" w:type="default"/>
      <w:footerReference r:id="rId12" w:type="default"/>
      <w:pgSz w:h="15840" w:w="12240" w:orient="portrait"/>
      <w:pgMar w:bottom="1134" w:top="799" w:left="1531" w:right="1531" w:header="851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entury Gothic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Fonts w:ascii="Arial" w:cs="Arial" w:eastAsia="Arial" w:hAnsi="Arial"/>
        <w:b w:val="1"/>
        <w:bCs w:val="1"/>
        <w:color w:val="000000"/>
        <w:sz w:val="18"/>
        <w:szCs w:val="18"/>
      </w:rPr>
      <w:drawing>
        <wp:inline distB="0" distT="0" distL="114300" distR="114300">
          <wp:extent cx="3599815" cy="895350"/>
          <wp:effectExtent b="0" l="0" r="0" t="0"/>
          <wp:docPr id="5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599815" cy="89535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Fonts w:ascii="Arial" w:cs="Arial" w:eastAsia="Arial" w:hAnsi="Arial"/>
        <w:b w:val="1"/>
        <w:bCs w:val="1"/>
        <w:color w:val="000000"/>
        <w:sz w:val="18"/>
        <w:szCs w:val="18"/>
        <w:rtl w:val="0"/>
      </w:rPr>
      <w:t xml:space="preserve">CLASIFICACIÓN DE LA INFORMACIÓN: PÚBLICA CLASIFICADA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Fonts w:ascii="Arial" w:cs="Arial" w:eastAsia="Arial" w:hAnsi="Arial"/>
        <w:b w:val="1"/>
        <w:bCs w:val="1"/>
        <w:color w:val="000000"/>
        <w:sz w:val="18"/>
        <w:szCs w:val="18"/>
        <w:rtl w:val="0"/>
      </w:rPr>
      <w:t xml:space="preserve">2311300-FT-011 Versión 01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Arial" w:cs="Arial" w:eastAsia="Arial" w:hAnsi="Arial"/>
        <w:color w:val="000000"/>
        <w:sz w:val="18"/>
        <w:szCs w:val="18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F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rFonts w:ascii="Arial" w:cs="Arial" w:eastAsia="Arial" w:hAnsi="Arial"/>
        <w:sz w:val="22"/>
        <w:szCs w:val="22"/>
      </w:rPr>
    </w:pPr>
    <w:r w:rsidDel="00000000" w:rsidR="00000000" w:rsidRPr="00000000">
      <w:rPr>
        <w:rtl w:val="0"/>
      </w:rPr>
    </w:r>
  </w:p>
  <w:tbl>
    <w:tblPr>
      <w:tblStyle w:val="Table4"/>
      <w:tblW w:w="10166.0" w:type="dxa"/>
      <w:jc w:val="left"/>
      <w:tblInd w:w="-385.0" w:type="dxa"/>
      <w:tblLayout w:type="fixed"/>
      <w:tblLook w:val="0000"/>
    </w:tblPr>
    <w:tblGrid>
      <w:gridCol w:w="3079"/>
      <w:gridCol w:w="7087"/>
      <w:tblGridChange w:id="0">
        <w:tblGrid>
          <w:gridCol w:w="3079"/>
          <w:gridCol w:w="7087"/>
        </w:tblGrid>
      </w:tblGridChange>
    </w:tblGrid>
    <w:tr>
      <w:trPr>
        <w:cantSplit w:val="0"/>
        <w:trHeight w:val="1409" w:hRule="atLeast"/>
        <w:tblHeader w:val="0"/>
      </w:trPr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40">
          <w:pPr>
            <w:ind w:left="-156" w:firstLine="0"/>
            <w:rPr/>
          </w:pPr>
          <w:r w:rsidDel="00000000" w:rsidR="00000000" w:rsidRPr="00000000">
            <w:rPr/>
            <w:drawing>
              <wp:inline distB="0" distT="0" distL="114300" distR="114300">
                <wp:extent cx="1947228" cy="742950"/>
                <wp:effectExtent b="0" l="0" r="0" t="0"/>
                <wp:docPr id="3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47228" cy="74295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41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color w:val="000000"/>
              <w:rtl w:val="0"/>
            </w:rPr>
            <w:t xml:space="preserve">SECRETARÍA JURÍDICA DISTRITAL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Century Gothic" w:cs="Century Gothic" w:eastAsia="Century Gothic" w:hAnsi="Century Gothic"/>
              <w:color w:val="000000"/>
              <w:sz w:val="32"/>
              <w:szCs w:val="32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color w:val="000000"/>
              <w:rtl w:val="0"/>
            </w:rPr>
            <w:t xml:space="preserve">EVIDENCIA DE REUNIÓN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4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5.png"/><Relationship Id="rId12" Type="http://schemas.openxmlformats.org/officeDocument/2006/relationships/footer" Target="footer1.xml"/><Relationship Id="rId9" Type="http://schemas.openxmlformats.org/officeDocument/2006/relationships/hyperlink" Target="https://docs.google.com/forms/d/e/1FAIpQLSf6YYAk5ViMn6J7St4usDarXfGzjZdR9z3-EW8sbWISr9cTyg/viewform?usp=sharing&amp;ouid=103897482152794568359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CenturyGothic-regular.ttf"/><Relationship Id="rId6" Type="http://schemas.openxmlformats.org/officeDocument/2006/relationships/font" Target="fonts/CenturyGothic-bold.ttf"/><Relationship Id="rId7" Type="http://schemas.openxmlformats.org/officeDocument/2006/relationships/font" Target="fonts/CenturyGothic-italic.ttf"/><Relationship Id="rId8" Type="http://schemas.openxmlformats.org/officeDocument/2006/relationships/font" Target="fonts/CenturyGothic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X6LS/h+k1DGbM/raMHaMxcaSag==">CgMxLjA4AHIhMW9VWmRabVpNVDdaS3l6VGxJeG05SmN6UTRPQUYwZHRK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